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8" w:type="dxa"/>
        <w:jc w:val="center"/>
        <w:tblCellMar>
          <w:left w:w="70" w:type="dxa"/>
          <w:right w:w="70" w:type="dxa"/>
        </w:tblCellMar>
        <w:tblLook w:val="04A0" w:firstRow="1" w:lastRow="0" w:firstColumn="1" w:lastColumn="0" w:noHBand="0" w:noVBand="1"/>
      </w:tblPr>
      <w:tblGrid>
        <w:gridCol w:w="1585"/>
        <w:gridCol w:w="3288"/>
        <w:gridCol w:w="4815"/>
      </w:tblGrid>
      <w:tr w:rsidR="00E313AE" w:rsidRPr="00C44CE1" w14:paraId="70328E0F"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1654B826" w:rsidR="00E313AE" w:rsidRPr="00C44CE1" w:rsidRDefault="00FA32D0" w:rsidP="009F63CA">
            <w:pPr>
              <w:jc w:val="center"/>
              <w:rPr>
                <w:b/>
                <w:bCs/>
                <w:color w:val="000000"/>
                <w:sz w:val="22"/>
                <w:szCs w:val="22"/>
              </w:rPr>
            </w:pPr>
            <w:r w:rsidRPr="00C44CE1">
              <w:rPr>
                <w:b/>
                <w:bCs/>
                <w:color w:val="000000"/>
                <w:sz w:val="22"/>
                <w:szCs w:val="22"/>
              </w:rPr>
              <w:t>KADRO VEYA POZİSYON BİLGİLERİ</w:t>
            </w:r>
          </w:p>
        </w:tc>
      </w:tr>
      <w:tr w:rsidR="00C223E8" w:rsidRPr="00C44CE1" w14:paraId="0E3BE78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C223E8" w:rsidRPr="00C44CE1" w:rsidRDefault="00C223E8" w:rsidP="009F63CA">
            <w:pPr>
              <w:rPr>
                <w:color w:val="000000"/>
                <w:sz w:val="22"/>
                <w:szCs w:val="22"/>
              </w:rPr>
            </w:pPr>
            <w:r w:rsidRPr="00C44CE1">
              <w:rPr>
                <w:color w:val="000000"/>
                <w:sz w:val="22"/>
                <w:szCs w:val="22"/>
              </w:rPr>
              <w:t>Birimi</w:t>
            </w:r>
          </w:p>
        </w:tc>
        <w:tc>
          <w:tcPr>
            <w:tcW w:w="8103" w:type="dxa"/>
            <w:gridSpan w:val="2"/>
            <w:tcBorders>
              <w:top w:val="nil"/>
              <w:left w:val="nil"/>
              <w:bottom w:val="single" w:sz="4" w:space="0" w:color="auto"/>
              <w:right w:val="single" w:sz="8" w:space="0" w:color="auto"/>
            </w:tcBorders>
            <w:shd w:val="clear" w:color="auto" w:fill="auto"/>
            <w:noWrap/>
            <w:vAlign w:val="center"/>
          </w:tcPr>
          <w:p w14:paraId="106BAF97" w14:textId="683222CA" w:rsidR="00C223E8" w:rsidRPr="00C44CE1" w:rsidRDefault="00E44727" w:rsidP="004C121E">
            <w:pPr>
              <w:ind w:left="73"/>
              <w:rPr>
                <w:color w:val="000000"/>
                <w:sz w:val="22"/>
                <w:szCs w:val="22"/>
              </w:rPr>
            </w:pPr>
            <w:r>
              <w:rPr>
                <w:color w:val="000000"/>
                <w:sz w:val="22"/>
                <w:szCs w:val="22"/>
              </w:rPr>
              <w:t>Lisansüstü Eğitim Enstitüsü</w:t>
            </w:r>
          </w:p>
        </w:tc>
      </w:tr>
      <w:tr w:rsidR="00C223E8" w:rsidRPr="00C44CE1" w14:paraId="1B0718D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C223E8" w:rsidRPr="00C44CE1" w:rsidRDefault="00C223E8" w:rsidP="00566D4F">
            <w:pPr>
              <w:rPr>
                <w:color w:val="000000"/>
                <w:sz w:val="22"/>
                <w:szCs w:val="22"/>
              </w:rPr>
            </w:pPr>
            <w:r w:rsidRPr="00C44CE1">
              <w:rPr>
                <w:color w:val="000000"/>
                <w:sz w:val="22"/>
                <w:szCs w:val="22"/>
              </w:rPr>
              <w:t>Unvanı</w:t>
            </w:r>
          </w:p>
        </w:tc>
        <w:tc>
          <w:tcPr>
            <w:tcW w:w="8103" w:type="dxa"/>
            <w:gridSpan w:val="2"/>
            <w:tcBorders>
              <w:top w:val="nil"/>
              <w:left w:val="nil"/>
              <w:bottom w:val="single" w:sz="4" w:space="0" w:color="auto"/>
              <w:right w:val="single" w:sz="8" w:space="0" w:color="auto"/>
            </w:tcBorders>
            <w:shd w:val="clear" w:color="auto" w:fill="auto"/>
            <w:noWrap/>
            <w:vAlign w:val="center"/>
          </w:tcPr>
          <w:p w14:paraId="48E52D49" w14:textId="1FE7FFEE" w:rsidR="00C223E8" w:rsidRPr="00EA0A32" w:rsidRDefault="00EF4B6F" w:rsidP="00566D4F">
            <w:pPr>
              <w:ind w:left="73"/>
              <w:rPr>
                <w:color w:val="000000"/>
                <w:sz w:val="22"/>
                <w:szCs w:val="22"/>
              </w:rPr>
            </w:pPr>
            <w:r>
              <w:rPr>
                <w:color w:val="000000"/>
                <w:sz w:val="22"/>
                <w:szCs w:val="22"/>
              </w:rPr>
              <w:t>Memur</w:t>
            </w:r>
            <w:r w:rsidR="00044A96">
              <w:rPr>
                <w:color w:val="000000"/>
                <w:sz w:val="22"/>
                <w:szCs w:val="22"/>
              </w:rPr>
              <w:t>/Bilgisayar İşletmeni</w:t>
            </w:r>
          </w:p>
        </w:tc>
      </w:tr>
      <w:tr w:rsidR="00C223E8" w:rsidRPr="00C44CE1" w14:paraId="1808F016"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C223E8" w:rsidRPr="00C44CE1" w:rsidRDefault="00C223E8" w:rsidP="00DE0B5D">
            <w:pPr>
              <w:rPr>
                <w:color w:val="000000"/>
                <w:sz w:val="22"/>
                <w:szCs w:val="22"/>
              </w:rPr>
            </w:pPr>
            <w:r w:rsidRPr="00C44CE1">
              <w:rPr>
                <w:color w:val="000000"/>
                <w:sz w:val="22"/>
                <w:szCs w:val="22"/>
              </w:rPr>
              <w:t>Sınıfı</w:t>
            </w:r>
          </w:p>
        </w:tc>
        <w:tc>
          <w:tcPr>
            <w:tcW w:w="8103" w:type="dxa"/>
            <w:gridSpan w:val="2"/>
            <w:tcBorders>
              <w:top w:val="nil"/>
              <w:left w:val="nil"/>
              <w:bottom w:val="single" w:sz="4" w:space="0" w:color="auto"/>
              <w:right w:val="single" w:sz="8" w:space="0" w:color="auto"/>
            </w:tcBorders>
            <w:shd w:val="clear" w:color="auto" w:fill="auto"/>
            <w:noWrap/>
            <w:vAlign w:val="center"/>
          </w:tcPr>
          <w:p w14:paraId="32AC536B" w14:textId="77657FA1" w:rsidR="00C223E8" w:rsidRPr="00EA0A32" w:rsidRDefault="00E57DC3" w:rsidP="004C121E">
            <w:pPr>
              <w:ind w:left="73"/>
              <w:rPr>
                <w:color w:val="000000"/>
                <w:sz w:val="22"/>
                <w:szCs w:val="22"/>
              </w:rPr>
            </w:pPr>
            <w:r>
              <w:rPr>
                <w:color w:val="000000"/>
                <w:sz w:val="22"/>
                <w:szCs w:val="22"/>
              </w:rPr>
              <w:t>İdari</w:t>
            </w:r>
            <w:r w:rsidR="00C223E8">
              <w:rPr>
                <w:color w:val="000000"/>
                <w:sz w:val="22"/>
                <w:szCs w:val="22"/>
              </w:rPr>
              <w:t xml:space="preserve"> Personel</w:t>
            </w:r>
          </w:p>
        </w:tc>
      </w:tr>
      <w:tr w:rsidR="00C223E8" w:rsidRPr="00C44CE1" w14:paraId="7EFF76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C223E8" w:rsidRPr="00C44CE1" w:rsidRDefault="00C223E8" w:rsidP="00DE0B5D">
            <w:pPr>
              <w:rPr>
                <w:color w:val="000000"/>
                <w:sz w:val="22"/>
                <w:szCs w:val="22"/>
              </w:rPr>
            </w:pPr>
            <w:r w:rsidRPr="00C44CE1">
              <w:rPr>
                <w:color w:val="000000"/>
                <w:sz w:val="22"/>
                <w:szCs w:val="22"/>
              </w:rPr>
              <w:t>Görevi</w:t>
            </w:r>
          </w:p>
        </w:tc>
        <w:tc>
          <w:tcPr>
            <w:tcW w:w="8103" w:type="dxa"/>
            <w:gridSpan w:val="2"/>
            <w:tcBorders>
              <w:top w:val="nil"/>
              <w:left w:val="nil"/>
              <w:bottom w:val="single" w:sz="4" w:space="0" w:color="auto"/>
              <w:right w:val="single" w:sz="8" w:space="0" w:color="auto"/>
            </w:tcBorders>
            <w:shd w:val="clear" w:color="auto" w:fill="auto"/>
            <w:noWrap/>
            <w:vAlign w:val="center"/>
          </w:tcPr>
          <w:p w14:paraId="5BD1142A" w14:textId="2292CF72" w:rsidR="00C223E8" w:rsidRPr="00EA0A32" w:rsidRDefault="00EF4B6F" w:rsidP="000D3038">
            <w:pPr>
              <w:ind w:left="73"/>
              <w:rPr>
                <w:color w:val="000000"/>
                <w:sz w:val="22"/>
                <w:szCs w:val="22"/>
              </w:rPr>
            </w:pPr>
            <w:r>
              <w:rPr>
                <w:color w:val="000000"/>
                <w:sz w:val="22"/>
                <w:szCs w:val="22"/>
              </w:rPr>
              <w:t>Memur</w:t>
            </w:r>
            <w:r w:rsidR="00044A96">
              <w:rPr>
                <w:color w:val="000000"/>
                <w:sz w:val="22"/>
                <w:szCs w:val="22"/>
              </w:rPr>
              <w:t>/</w:t>
            </w:r>
            <w:r w:rsidR="00044A96" w:rsidRPr="00044A96">
              <w:rPr>
                <w:color w:val="000000"/>
                <w:sz w:val="22"/>
                <w:szCs w:val="22"/>
              </w:rPr>
              <w:t>Bilgisayar İşletmeni</w:t>
            </w:r>
          </w:p>
        </w:tc>
      </w:tr>
      <w:tr w:rsidR="00C223E8" w:rsidRPr="00C44CE1" w14:paraId="02710612"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C223E8" w:rsidRPr="00C44CE1" w:rsidRDefault="00C223E8" w:rsidP="00DE0B5D">
            <w:pPr>
              <w:rPr>
                <w:color w:val="000000"/>
                <w:sz w:val="22"/>
                <w:szCs w:val="22"/>
              </w:rPr>
            </w:pPr>
            <w:r w:rsidRPr="00C44CE1">
              <w:rPr>
                <w:color w:val="000000"/>
                <w:sz w:val="22"/>
                <w:szCs w:val="22"/>
              </w:rPr>
              <w:t>Birim Yöneticisi</w:t>
            </w:r>
          </w:p>
        </w:tc>
        <w:tc>
          <w:tcPr>
            <w:tcW w:w="8103" w:type="dxa"/>
            <w:gridSpan w:val="2"/>
            <w:tcBorders>
              <w:top w:val="nil"/>
              <w:left w:val="nil"/>
              <w:bottom w:val="single" w:sz="4" w:space="0" w:color="auto"/>
              <w:right w:val="single" w:sz="8" w:space="0" w:color="auto"/>
            </w:tcBorders>
            <w:shd w:val="clear" w:color="auto" w:fill="auto"/>
            <w:noWrap/>
            <w:vAlign w:val="center"/>
          </w:tcPr>
          <w:p w14:paraId="57F23891" w14:textId="2694B458" w:rsidR="00C223E8" w:rsidRPr="00EA0A32" w:rsidRDefault="007E02AB" w:rsidP="00D570AD">
            <w:pPr>
              <w:ind w:left="73"/>
              <w:rPr>
                <w:color w:val="000000"/>
                <w:sz w:val="22"/>
                <w:szCs w:val="22"/>
              </w:rPr>
            </w:pPr>
            <w:r>
              <w:rPr>
                <w:color w:val="000000"/>
                <w:sz w:val="22"/>
                <w:szCs w:val="22"/>
              </w:rPr>
              <w:t>Enstitü Müdür</w:t>
            </w:r>
            <w:r w:rsidR="00D570AD">
              <w:rPr>
                <w:color w:val="000000"/>
                <w:sz w:val="22"/>
                <w:szCs w:val="22"/>
              </w:rPr>
              <w:t>ü</w:t>
            </w:r>
          </w:p>
        </w:tc>
      </w:tr>
      <w:tr w:rsidR="00C223E8" w:rsidRPr="00C44CE1" w14:paraId="209BE654" w14:textId="77777777" w:rsidTr="00473887">
        <w:trPr>
          <w:trHeight w:val="6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C223E8" w:rsidRPr="00C44CE1" w:rsidRDefault="00C223E8" w:rsidP="00566D4F">
            <w:pPr>
              <w:rPr>
                <w:color w:val="000000"/>
                <w:sz w:val="22"/>
                <w:szCs w:val="22"/>
              </w:rPr>
            </w:pPr>
            <w:r w:rsidRPr="00C44CE1">
              <w:rPr>
                <w:color w:val="000000"/>
                <w:sz w:val="22"/>
                <w:szCs w:val="22"/>
              </w:rPr>
              <w:t>Bağlı Bulunduğu Yönetici / Yöneticileri</w:t>
            </w:r>
          </w:p>
        </w:tc>
        <w:tc>
          <w:tcPr>
            <w:tcW w:w="8103" w:type="dxa"/>
            <w:gridSpan w:val="2"/>
            <w:tcBorders>
              <w:top w:val="nil"/>
              <w:left w:val="nil"/>
              <w:bottom w:val="single" w:sz="4" w:space="0" w:color="auto"/>
              <w:right w:val="single" w:sz="8" w:space="0" w:color="auto"/>
            </w:tcBorders>
            <w:shd w:val="clear" w:color="auto" w:fill="auto"/>
            <w:vAlign w:val="center"/>
          </w:tcPr>
          <w:p w14:paraId="0D62C13D" w14:textId="0F4CEBC6" w:rsidR="00C223E8" w:rsidRPr="00EA0A32" w:rsidRDefault="00E44727" w:rsidP="00566D4F">
            <w:pPr>
              <w:ind w:left="73"/>
              <w:rPr>
                <w:color w:val="000000"/>
                <w:sz w:val="22"/>
                <w:szCs w:val="22"/>
              </w:rPr>
            </w:pPr>
            <w:r w:rsidRPr="00E44727">
              <w:rPr>
                <w:color w:val="000000"/>
                <w:sz w:val="22"/>
                <w:szCs w:val="22"/>
              </w:rPr>
              <w:t>Enstitü Müdürü</w:t>
            </w:r>
          </w:p>
        </w:tc>
      </w:tr>
      <w:tr w:rsidR="00C223E8" w:rsidRPr="00C44CE1" w14:paraId="20C1840F" w14:textId="77777777" w:rsidTr="00473887">
        <w:trPr>
          <w:trHeight w:val="439"/>
          <w:jc w:val="center"/>
        </w:trPr>
        <w:tc>
          <w:tcPr>
            <w:tcW w:w="1585"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126D0B2E" w:rsidR="00C223E8" w:rsidRPr="00C44CE1" w:rsidRDefault="00C223E8" w:rsidP="00C223E8">
            <w:pPr>
              <w:rPr>
                <w:color w:val="000000"/>
                <w:sz w:val="22"/>
                <w:szCs w:val="22"/>
              </w:rPr>
            </w:pPr>
            <w:r w:rsidRPr="00C44CE1">
              <w:rPr>
                <w:color w:val="000000"/>
                <w:sz w:val="22"/>
                <w:szCs w:val="22"/>
              </w:rPr>
              <w:t xml:space="preserve">Vekâlet Edecek </w:t>
            </w:r>
            <w:r>
              <w:rPr>
                <w:color w:val="000000"/>
                <w:sz w:val="22"/>
                <w:szCs w:val="22"/>
              </w:rPr>
              <w:t>Unvan</w:t>
            </w:r>
          </w:p>
        </w:tc>
        <w:tc>
          <w:tcPr>
            <w:tcW w:w="8103" w:type="dxa"/>
            <w:gridSpan w:val="2"/>
            <w:tcBorders>
              <w:top w:val="nil"/>
              <w:left w:val="nil"/>
              <w:bottom w:val="single" w:sz="4" w:space="0" w:color="auto"/>
              <w:right w:val="single" w:sz="8" w:space="0" w:color="auto"/>
            </w:tcBorders>
            <w:shd w:val="clear" w:color="auto" w:fill="auto"/>
            <w:noWrap/>
            <w:vAlign w:val="center"/>
          </w:tcPr>
          <w:p w14:paraId="01F7F6BE" w14:textId="3C53903A" w:rsidR="00C223E8" w:rsidRPr="00C047FD" w:rsidRDefault="00E57DC3" w:rsidP="00566D4F">
            <w:pPr>
              <w:rPr>
                <w:color w:val="000000"/>
                <w:sz w:val="22"/>
                <w:szCs w:val="22"/>
              </w:rPr>
            </w:pPr>
            <w:r>
              <w:rPr>
                <w:color w:val="000000"/>
                <w:sz w:val="22"/>
                <w:szCs w:val="22"/>
              </w:rPr>
              <w:t>Enstitü personelleri</w:t>
            </w:r>
          </w:p>
        </w:tc>
      </w:tr>
      <w:tr w:rsidR="00C223E8" w:rsidRPr="00C44CE1" w14:paraId="3AE34FC8"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7777777" w:rsidR="00C223E8" w:rsidRPr="00C44CE1" w:rsidRDefault="00C223E8" w:rsidP="009F63CA">
            <w:pPr>
              <w:jc w:val="center"/>
              <w:rPr>
                <w:b/>
                <w:bCs/>
                <w:color w:val="000000"/>
                <w:sz w:val="22"/>
                <w:szCs w:val="22"/>
              </w:rPr>
            </w:pPr>
            <w:r w:rsidRPr="00C44CE1">
              <w:rPr>
                <w:b/>
                <w:bCs/>
                <w:color w:val="000000"/>
                <w:sz w:val="22"/>
                <w:szCs w:val="22"/>
              </w:rPr>
              <w:t>B. ATANACAKLARDA ARANACAK ÖZELLİKLER</w:t>
            </w:r>
          </w:p>
        </w:tc>
      </w:tr>
      <w:tr w:rsidR="00C223E8" w:rsidRPr="00C44CE1" w14:paraId="1768E1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C223E8" w:rsidRPr="00C44CE1" w:rsidRDefault="00C223E8" w:rsidP="00566D4F">
            <w:pPr>
              <w:rPr>
                <w:color w:val="000000"/>
                <w:sz w:val="22"/>
                <w:szCs w:val="22"/>
              </w:rPr>
            </w:pPr>
            <w:r w:rsidRPr="00C44CE1">
              <w:rPr>
                <w:color w:val="000000"/>
                <w:sz w:val="22"/>
                <w:szCs w:val="22"/>
              </w:rPr>
              <w:t>Eğitim Düzeyi</w:t>
            </w:r>
          </w:p>
        </w:tc>
        <w:tc>
          <w:tcPr>
            <w:tcW w:w="8103" w:type="dxa"/>
            <w:gridSpan w:val="2"/>
            <w:tcBorders>
              <w:top w:val="nil"/>
              <w:left w:val="nil"/>
              <w:bottom w:val="single" w:sz="4" w:space="0" w:color="auto"/>
              <w:right w:val="single" w:sz="8" w:space="0" w:color="auto"/>
            </w:tcBorders>
            <w:shd w:val="clear" w:color="auto" w:fill="auto"/>
            <w:noWrap/>
            <w:vAlign w:val="center"/>
          </w:tcPr>
          <w:p w14:paraId="517883E6" w14:textId="19054E26" w:rsidR="00C223E8" w:rsidRPr="00C047FD" w:rsidRDefault="00E57DC3" w:rsidP="00566D4F">
            <w:pPr>
              <w:rPr>
                <w:color w:val="000000"/>
                <w:sz w:val="22"/>
                <w:szCs w:val="22"/>
              </w:rPr>
            </w:pPr>
            <w:r>
              <w:rPr>
                <w:color w:val="000000"/>
                <w:sz w:val="22"/>
                <w:szCs w:val="22"/>
              </w:rPr>
              <w:t>Lisans</w:t>
            </w:r>
          </w:p>
        </w:tc>
      </w:tr>
      <w:tr w:rsidR="00C223E8" w:rsidRPr="00C44CE1" w14:paraId="65CC1BBA" w14:textId="77777777" w:rsidTr="00C223E8">
        <w:trPr>
          <w:trHeight w:val="48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C223E8" w:rsidRPr="00C44CE1" w:rsidRDefault="00C223E8" w:rsidP="00566D4F">
            <w:pPr>
              <w:rPr>
                <w:color w:val="000000"/>
                <w:sz w:val="22"/>
                <w:szCs w:val="22"/>
              </w:rPr>
            </w:pPr>
            <w:r w:rsidRPr="00C44CE1">
              <w:rPr>
                <w:color w:val="000000"/>
                <w:sz w:val="22"/>
                <w:szCs w:val="22"/>
              </w:rPr>
              <w:t>Gerekli Hizmet Süresi</w:t>
            </w:r>
          </w:p>
        </w:tc>
        <w:tc>
          <w:tcPr>
            <w:tcW w:w="8103" w:type="dxa"/>
            <w:gridSpan w:val="2"/>
            <w:tcBorders>
              <w:top w:val="nil"/>
              <w:left w:val="nil"/>
              <w:bottom w:val="single" w:sz="4" w:space="0" w:color="auto"/>
              <w:right w:val="single" w:sz="8" w:space="0" w:color="auto"/>
            </w:tcBorders>
            <w:shd w:val="clear" w:color="auto" w:fill="auto"/>
            <w:vAlign w:val="center"/>
          </w:tcPr>
          <w:p w14:paraId="1EEC2ECC" w14:textId="790B9398" w:rsidR="00C223E8" w:rsidRPr="00C047FD" w:rsidRDefault="00E57DC3" w:rsidP="00566D4F">
            <w:pPr>
              <w:jc w:val="both"/>
              <w:rPr>
                <w:color w:val="000000"/>
                <w:sz w:val="22"/>
                <w:szCs w:val="22"/>
              </w:rPr>
            </w:pPr>
            <w:r w:rsidRPr="00451C04">
              <w:rPr>
                <w:color w:val="000000"/>
                <w:sz w:val="22"/>
                <w:szCs w:val="22"/>
              </w:rPr>
              <w:t>657 Sayılı Devlet Memurları Kanunu’nda ve 2547 Sayılı Yüksek Öğretim Kanunu’nda belirtilen</w:t>
            </w:r>
            <w:r>
              <w:rPr>
                <w:color w:val="000000"/>
                <w:sz w:val="22"/>
                <w:szCs w:val="22"/>
              </w:rPr>
              <w:t xml:space="preserve"> ilgili maddeler.</w:t>
            </w:r>
          </w:p>
        </w:tc>
      </w:tr>
      <w:tr w:rsidR="00C223E8" w:rsidRPr="00C44CE1" w14:paraId="4AA446BE"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7777777" w:rsidR="00C223E8" w:rsidRPr="00C44CE1" w:rsidRDefault="00C223E8" w:rsidP="009F63CA">
            <w:pPr>
              <w:jc w:val="center"/>
              <w:rPr>
                <w:b/>
                <w:bCs/>
                <w:color w:val="000000"/>
                <w:sz w:val="22"/>
                <w:szCs w:val="22"/>
              </w:rPr>
            </w:pPr>
            <w:r w:rsidRPr="00C44CE1">
              <w:rPr>
                <w:b/>
                <w:bCs/>
                <w:color w:val="000000"/>
                <w:sz w:val="22"/>
                <w:szCs w:val="22"/>
              </w:rPr>
              <w:t>C. GÖREV / İŞLERE İLİŞKİN BİLGİLER</w:t>
            </w:r>
          </w:p>
        </w:tc>
      </w:tr>
      <w:tr w:rsidR="00C223E8" w:rsidRPr="00C44CE1" w14:paraId="514825BC" w14:textId="77777777" w:rsidTr="00C223E8">
        <w:trPr>
          <w:trHeight w:val="621"/>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C223E8" w:rsidRPr="00C44CE1" w:rsidRDefault="00C223E8" w:rsidP="00566D4F">
            <w:pPr>
              <w:rPr>
                <w:color w:val="000000"/>
                <w:sz w:val="22"/>
                <w:szCs w:val="22"/>
              </w:rPr>
            </w:pPr>
            <w:r w:rsidRPr="00C44CE1">
              <w:rPr>
                <w:color w:val="000000"/>
                <w:sz w:val="22"/>
                <w:szCs w:val="22"/>
              </w:rPr>
              <w:t>Görevin Kısa Tanımı</w:t>
            </w:r>
          </w:p>
        </w:tc>
        <w:tc>
          <w:tcPr>
            <w:tcW w:w="8103" w:type="dxa"/>
            <w:gridSpan w:val="2"/>
            <w:tcBorders>
              <w:top w:val="nil"/>
              <w:left w:val="nil"/>
              <w:bottom w:val="single" w:sz="4" w:space="0" w:color="auto"/>
              <w:right w:val="single" w:sz="8" w:space="0" w:color="auto"/>
            </w:tcBorders>
            <w:shd w:val="clear" w:color="auto" w:fill="auto"/>
            <w:vAlign w:val="center"/>
          </w:tcPr>
          <w:p w14:paraId="375EF775" w14:textId="348920C3" w:rsidR="00C223E8" w:rsidRPr="00C047FD" w:rsidRDefault="009C5217" w:rsidP="00EF4B6F">
            <w:pPr>
              <w:pStyle w:val="ListeParagraf"/>
              <w:spacing w:line="240" w:lineRule="auto"/>
              <w:ind w:left="215" w:hanging="142"/>
              <w:jc w:val="both"/>
              <w:rPr>
                <w:rFonts w:ascii="Times New Roman" w:eastAsia="Times New Roman" w:hAnsi="Times New Roman" w:cs="Times New Roman"/>
              </w:rPr>
            </w:pPr>
            <w:r>
              <w:rPr>
                <w:rFonts w:ascii="Times New Roman" w:eastAsia="Times New Roman" w:hAnsi="Times New Roman" w:cs="Times New Roman"/>
              </w:rPr>
              <w:t>Enstitünün</w:t>
            </w:r>
            <w:r w:rsidR="00C223E8">
              <w:rPr>
                <w:rFonts w:ascii="Times New Roman" w:eastAsia="Times New Roman" w:hAnsi="Times New Roman" w:cs="Times New Roman"/>
              </w:rPr>
              <w:t xml:space="preserve"> eğitim-öğretim</w:t>
            </w:r>
            <w:r w:rsidR="00462743">
              <w:rPr>
                <w:rFonts w:ascii="Times New Roman" w:eastAsia="Times New Roman" w:hAnsi="Times New Roman" w:cs="Times New Roman"/>
              </w:rPr>
              <w:t xml:space="preserve"> ve idari</w:t>
            </w:r>
            <w:r w:rsidR="00C223E8">
              <w:rPr>
                <w:rFonts w:ascii="Times New Roman" w:eastAsia="Times New Roman" w:hAnsi="Times New Roman" w:cs="Times New Roman"/>
              </w:rPr>
              <w:t xml:space="preserve"> faaliyetlerini</w:t>
            </w:r>
            <w:r w:rsidR="00E57DC3">
              <w:rPr>
                <w:rFonts w:ascii="Times New Roman" w:eastAsia="Times New Roman" w:hAnsi="Times New Roman" w:cs="Times New Roman"/>
              </w:rPr>
              <w:t xml:space="preserve">n </w:t>
            </w:r>
            <w:r w:rsidR="00EF4B6F">
              <w:rPr>
                <w:rFonts w:ascii="Times New Roman" w:eastAsia="Times New Roman" w:hAnsi="Times New Roman" w:cs="Times New Roman"/>
              </w:rPr>
              <w:t>işlenmesi,</w:t>
            </w:r>
          </w:p>
        </w:tc>
      </w:tr>
      <w:tr w:rsidR="00C223E8" w:rsidRPr="00D86832" w14:paraId="496F304C" w14:textId="77777777" w:rsidTr="00473887">
        <w:trPr>
          <w:trHeight w:val="247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C223E8" w:rsidRPr="00D86832" w:rsidRDefault="00C223E8" w:rsidP="00473887">
            <w:pPr>
              <w:rPr>
                <w:color w:val="000000"/>
                <w:sz w:val="22"/>
                <w:szCs w:val="22"/>
              </w:rPr>
            </w:pPr>
            <w:r w:rsidRPr="00D86832">
              <w:rPr>
                <w:color w:val="000000"/>
                <w:sz w:val="22"/>
                <w:szCs w:val="22"/>
              </w:rPr>
              <w:t>Görev/Yetki ve Sorumlulukları</w:t>
            </w:r>
          </w:p>
        </w:tc>
        <w:tc>
          <w:tcPr>
            <w:tcW w:w="8103" w:type="dxa"/>
            <w:gridSpan w:val="2"/>
            <w:tcBorders>
              <w:top w:val="nil"/>
              <w:left w:val="nil"/>
              <w:bottom w:val="single" w:sz="4" w:space="0" w:color="auto"/>
              <w:right w:val="single" w:sz="8" w:space="0" w:color="auto"/>
            </w:tcBorders>
            <w:shd w:val="clear" w:color="auto" w:fill="auto"/>
            <w:noWrap/>
            <w:vAlign w:val="center"/>
          </w:tcPr>
          <w:p w14:paraId="0504C250" w14:textId="08129850" w:rsidR="00EF4B6F" w:rsidRDefault="00EF4B6F" w:rsidP="00044A96">
            <w:pPr>
              <w:numPr>
                <w:ilvl w:val="0"/>
                <w:numId w:val="20"/>
              </w:numPr>
              <w:spacing w:before="100" w:beforeAutospacing="1" w:after="100" w:afterAutospacing="1"/>
            </w:pPr>
            <w:r>
              <w:t>Iğdır Üniversitesi Lisansüstü Eğitim-Öğretim ve Sınav Yönetmeliğini bilir, Yönetmelik değişikliklerini takip eder.</w:t>
            </w:r>
          </w:p>
          <w:p w14:paraId="229F3089" w14:textId="77777777" w:rsidR="00EF4B6F" w:rsidRDefault="00EF4B6F" w:rsidP="00044A96">
            <w:pPr>
              <w:numPr>
                <w:ilvl w:val="0"/>
                <w:numId w:val="20"/>
              </w:numPr>
              <w:spacing w:before="100" w:beforeAutospacing="1" w:after="100" w:afterAutospacing="1"/>
            </w:pPr>
            <w:r>
              <w:t>Öğrencilere acil durumlarda veya gerektiğinde Enstitü yönetimince belirlenen saatlerde telefonla bilgi verir ve öğrencilerden gelen e-postalara cevap verir.</w:t>
            </w:r>
          </w:p>
          <w:p w14:paraId="5015B775" w14:textId="77777777" w:rsidR="00EF4B6F" w:rsidRDefault="00EF4B6F" w:rsidP="00044A96">
            <w:pPr>
              <w:numPr>
                <w:ilvl w:val="0"/>
                <w:numId w:val="20"/>
              </w:numPr>
              <w:spacing w:before="100" w:beforeAutospacing="1" w:after="100" w:afterAutospacing="1"/>
            </w:pPr>
            <w:r>
              <w:t>Sorumlu ve görevli olduğu konularda Öğrenci İşleri Birim Şefine bilgi verir ve onun talimatları doğrultusunda çalışır.</w:t>
            </w:r>
          </w:p>
          <w:p w14:paraId="6C2BEC7A" w14:textId="77777777" w:rsidR="00EF4B6F" w:rsidRDefault="00EF4B6F" w:rsidP="00044A96">
            <w:pPr>
              <w:numPr>
                <w:ilvl w:val="0"/>
                <w:numId w:val="20"/>
              </w:numPr>
              <w:spacing w:before="100" w:beforeAutospacing="1" w:after="100" w:afterAutospacing="1"/>
            </w:pPr>
            <w:r>
              <w:t>Enstitüye kayıtlı Anabilim Dalı öğrencilerinin her türlü yazışmalarını, katkı paylarıyla ilgili işlemlerini, öğrenci kimlikleri dağıtım işlemlerini yapar, öğrencilerle ilgili evrakların arşivini tutar, öğrenci bilgilerinin ve notlarının Öğrenci Bilgi Sistemine girilmesini takip eder.</w:t>
            </w:r>
          </w:p>
          <w:p w14:paraId="6C1BF084" w14:textId="77777777" w:rsidR="00EF4B6F" w:rsidRDefault="00EF4B6F" w:rsidP="00044A96">
            <w:pPr>
              <w:numPr>
                <w:ilvl w:val="0"/>
                <w:numId w:val="20"/>
              </w:numPr>
              <w:spacing w:before="100" w:beforeAutospacing="1" w:after="100" w:afterAutospacing="1"/>
            </w:pPr>
            <w:r>
              <w:t>Öğrenci kayıt dosyası ve ders kayıt işlemleri ilgili hazırlık yapar ve ders kayıt tarihinden önce sınıf ile dersi yürütecek olan öğretim elemanlarının bilgilerini Öğrenci Bilgi Sistemine girilmesini sağlar.</w:t>
            </w:r>
          </w:p>
          <w:p w14:paraId="06E6DCE3" w14:textId="4B218691" w:rsidR="00EF4B6F" w:rsidRDefault="00EF4B6F" w:rsidP="00044A96">
            <w:pPr>
              <w:numPr>
                <w:ilvl w:val="0"/>
                <w:numId w:val="20"/>
              </w:numPr>
              <w:spacing w:before="100" w:beforeAutospacing="1" w:after="100" w:afterAutospacing="1"/>
            </w:pPr>
            <w:r>
              <w:t>Başarıyla tamamlanan tezlerin, tez kütüğüne işlenmesi, tez numarası verilmesi, tezlerin elektronik ortamda arşivlenmesini yapar.</w:t>
            </w:r>
          </w:p>
          <w:p w14:paraId="6034516D" w14:textId="523AC8A8" w:rsidR="00B16F7A" w:rsidRDefault="00B16F7A" w:rsidP="00044A96">
            <w:pPr>
              <w:numPr>
                <w:ilvl w:val="0"/>
                <w:numId w:val="20"/>
              </w:numPr>
              <w:spacing w:before="100" w:beforeAutospacing="1" w:after="100" w:afterAutospacing="1"/>
            </w:pPr>
            <w:r>
              <w:t>Ders kayıtlarının sistem üzerinde yapılmasını bir aksaklı olması halinde elden teslim alarak işler.</w:t>
            </w:r>
          </w:p>
          <w:p w14:paraId="67878993" w14:textId="77777777" w:rsidR="00B16F7A" w:rsidRDefault="00B16F7A" w:rsidP="00044A96">
            <w:pPr>
              <w:numPr>
                <w:ilvl w:val="0"/>
                <w:numId w:val="20"/>
              </w:numPr>
              <w:spacing w:before="100" w:beforeAutospacing="1" w:after="100" w:afterAutospacing="1"/>
            </w:pPr>
            <w:r>
              <w:t>Enstitü Yönetim Kurulu Kararı sonrası ders saydırma/muafiyet işlemlerini öğrenci otomasyonuna işler.</w:t>
            </w:r>
          </w:p>
          <w:p w14:paraId="3430BA69" w14:textId="18EA3906" w:rsidR="00B16F7A" w:rsidRDefault="00B16F7A" w:rsidP="00044A96">
            <w:pPr>
              <w:numPr>
                <w:ilvl w:val="0"/>
                <w:numId w:val="20"/>
              </w:numPr>
              <w:spacing w:before="100" w:beforeAutospacing="1" w:after="100" w:afterAutospacing="1"/>
            </w:pPr>
            <w:r>
              <w:t>Dönem sonunda kaydı silinecek öğrencileri tespit eder ve yönetim kuruluna sunar. Yönetim kurulu kararı sonrası ilgili öğrencilerin ilişiğini keser.</w:t>
            </w:r>
            <w:bookmarkStart w:id="0" w:name="_GoBack"/>
            <w:bookmarkEnd w:id="0"/>
            <w:r>
              <w:t xml:space="preserve"> </w:t>
            </w:r>
          </w:p>
          <w:p w14:paraId="61B4975A" w14:textId="77777777" w:rsidR="00EF4B6F" w:rsidRDefault="00EF4B6F" w:rsidP="00044A96">
            <w:pPr>
              <w:numPr>
                <w:ilvl w:val="0"/>
                <w:numId w:val="20"/>
              </w:numPr>
              <w:spacing w:before="100" w:beforeAutospacing="1" w:after="100" w:afterAutospacing="1"/>
            </w:pPr>
            <w:r>
              <w:t xml:space="preserve">Mazereti sebebiyle sınavlara giremeyen öğrencilerin Enstitü Yönetim </w:t>
            </w:r>
            <w:r>
              <w:lastRenderedPageBreak/>
              <w:t>Kurulu kararlarını ilgili bölümlere ve öğrencilere bildirir.</w:t>
            </w:r>
          </w:p>
          <w:p w14:paraId="681F3BF2" w14:textId="77777777" w:rsidR="00EF4B6F" w:rsidRDefault="00EF4B6F" w:rsidP="00044A96">
            <w:pPr>
              <w:numPr>
                <w:ilvl w:val="0"/>
                <w:numId w:val="20"/>
              </w:numPr>
              <w:spacing w:before="100" w:beforeAutospacing="1" w:after="100" w:afterAutospacing="1"/>
            </w:pPr>
            <w:r>
              <w:t>Hazırlanan yazışma evraklarını Müdürlük makamına sunar ve takip eder.</w:t>
            </w:r>
          </w:p>
          <w:p w14:paraId="114BB478" w14:textId="77777777" w:rsidR="00EF4B6F" w:rsidRDefault="00EF4B6F" w:rsidP="00044A96">
            <w:pPr>
              <w:numPr>
                <w:ilvl w:val="0"/>
                <w:numId w:val="20"/>
              </w:numPr>
              <w:spacing w:before="100" w:beforeAutospacing="1" w:after="100" w:afterAutospacing="1"/>
            </w:pPr>
            <w:r>
              <w:t>Ders programlarının ve sınav programlarının Enstitü web sayfasından duyurulmasını sağlar.</w:t>
            </w:r>
          </w:p>
          <w:p w14:paraId="2057153F" w14:textId="77777777" w:rsidR="00EF4B6F" w:rsidRDefault="00EF4B6F" w:rsidP="00044A96">
            <w:pPr>
              <w:numPr>
                <w:ilvl w:val="0"/>
                <w:numId w:val="20"/>
              </w:numPr>
              <w:spacing w:before="100" w:beforeAutospacing="1" w:after="100" w:afterAutospacing="1"/>
            </w:pPr>
            <w:r>
              <w:t>Personelin sorumlu olduğu Anabilim Dalı öğrencilerinin her türlü özlük işlerini takip eder, eksikliklerin giderilmesini sağlar.</w:t>
            </w:r>
          </w:p>
          <w:p w14:paraId="47D6C776" w14:textId="77777777" w:rsidR="00EF4B6F" w:rsidRDefault="00EF4B6F" w:rsidP="00044A96">
            <w:pPr>
              <w:numPr>
                <w:ilvl w:val="0"/>
                <w:numId w:val="20"/>
              </w:numPr>
              <w:spacing w:before="100" w:beforeAutospacing="1" w:after="100" w:afterAutospacing="1"/>
            </w:pPr>
            <w:r>
              <w:t>Öğrenci tezlerinin ve CD’lerinin arşivlenmesi ve tez özet bilgilerinin Enstitü web sayfasında yayınlanmasını takip eder.</w:t>
            </w:r>
          </w:p>
          <w:p w14:paraId="3572D024" w14:textId="4019B036" w:rsidR="00044A96" w:rsidRDefault="00044A96" w:rsidP="00044A96">
            <w:pPr>
              <w:numPr>
                <w:ilvl w:val="0"/>
                <w:numId w:val="20"/>
              </w:numPr>
              <w:spacing w:before="100" w:beforeAutospacing="1" w:after="100" w:afterAutospacing="1"/>
            </w:pPr>
            <w:r>
              <w:t>Özlük dosyalarını tutar, gerekli yazışmalarını yapar ve bilgilerin arşivlenmesini sağlar,</w:t>
            </w:r>
          </w:p>
          <w:p w14:paraId="10A7BA77" w14:textId="77777777" w:rsidR="00044A96" w:rsidRDefault="00044A96" w:rsidP="00044A96">
            <w:pPr>
              <w:numPr>
                <w:ilvl w:val="0"/>
                <w:numId w:val="20"/>
              </w:numPr>
              <w:spacing w:before="100" w:beforeAutospacing="1" w:after="100" w:afterAutospacing="1"/>
            </w:pPr>
            <w:r>
              <w:t>Terfi işlemlerini takip eder ve gerekli yazışmaları yapar,</w:t>
            </w:r>
          </w:p>
          <w:p w14:paraId="0DA9225A" w14:textId="77777777" w:rsidR="00044A96" w:rsidRDefault="00044A96" w:rsidP="00044A96">
            <w:pPr>
              <w:numPr>
                <w:ilvl w:val="0"/>
                <w:numId w:val="20"/>
              </w:numPr>
              <w:spacing w:before="100" w:beforeAutospacing="1" w:after="100" w:afterAutospacing="1"/>
            </w:pPr>
            <w:r>
              <w:t>İzin işlemlerini takip eder ve yazışmalarını yapar,</w:t>
            </w:r>
          </w:p>
          <w:p w14:paraId="2C97963C" w14:textId="77777777" w:rsidR="00044A96" w:rsidRDefault="00044A96" w:rsidP="00044A96">
            <w:pPr>
              <w:numPr>
                <w:ilvl w:val="0"/>
                <w:numId w:val="20"/>
              </w:numPr>
              <w:spacing w:before="100" w:beforeAutospacing="1" w:after="100" w:afterAutospacing="1"/>
            </w:pPr>
            <w:r>
              <w:t>Mal bildirim ve işlemlerini takip eder ve arşivler,</w:t>
            </w:r>
          </w:p>
          <w:p w14:paraId="0571A1A5" w14:textId="77777777" w:rsidR="00044A96" w:rsidRDefault="00044A96" w:rsidP="0022107F">
            <w:pPr>
              <w:numPr>
                <w:ilvl w:val="0"/>
                <w:numId w:val="20"/>
              </w:numPr>
              <w:spacing w:before="100" w:beforeAutospacing="1" w:after="100" w:afterAutospacing="1"/>
            </w:pPr>
            <w:r>
              <w:t>Ek ders sınav ücretlerini ve ücretlerini hesaplar, imzaya sunar ve gerekli makama ulaştırır.</w:t>
            </w:r>
          </w:p>
          <w:p w14:paraId="49D54171" w14:textId="77777777" w:rsidR="00044A96" w:rsidRDefault="00044A96" w:rsidP="003D788F">
            <w:pPr>
              <w:numPr>
                <w:ilvl w:val="0"/>
                <w:numId w:val="20"/>
              </w:numPr>
              <w:spacing w:before="100" w:beforeAutospacing="1" w:after="100" w:afterAutospacing="1"/>
            </w:pPr>
            <w:r>
              <w:t xml:space="preserve"> Mali işlemlerde güncelleşen konularda kurslara katılır, program geliştirir ve bu programları Enstitü yapısına adapte eder. </w:t>
            </w:r>
          </w:p>
          <w:p w14:paraId="21A14EE0" w14:textId="77777777" w:rsidR="00044A96" w:rsidRDefault="00044A96" w:rsidP="00D5433C">
            <w:pPr>
              <w:numPr>
                <w:ilvl w:val="0"/>
                <w:numId w:val="20"/>
              </w:numPr>
              <w:spacing w:before="100" w:beforeAutospacing="1" w:after="100" w:afterAutospacing="1"/>
            </w:pPr>
            <w:r>
              <w:t xml:space="preserve">Her mali yıl içerisinde Enstitünün bir yıl sonraki Yatırım ve Analitik Bütçesini hazırlar, yeteri kadar ödenek bulunup bulunmadığını kontrol eder ve Enstitünün harcama kalemlerini yasa ve yönetmelikler içerisinde kullanımını sağlayarak Enstitünün giderlerinin bütçedeki tertiplere uygun olmasını sağlar. </w:t>
            </w:r>
          </w:p>
          <w:p w14:paraId="5DD21372" w14:textId="462CA26F" w:rsidR="00044A96" w:rsidRDefault="00044A96" w:rsidP="00044A96">
            <w:pPr>
              <w:numPr>
                <w:ilvl w:val="0"/>
                <w:numId w:val="20"/>
              </w:numPr>
              <w:spacing w:before="100" w:beforeAutospacing="1" w:after="100" w:afterAutospacing="1"/>
            </w:pPr>
            <w:r>
              <w:t xml:space="preserve">Ambar memurunun bulunmadığı durumlarda ambar memurunun görevlerini yapar. </w:t>
            </w:r>
          </w:p>
          <w:p w14:paraId="2804564B" w14:textId="78634CE7" w:rsidR="00462743" w:rsidRPr="00382594" w:rsidRDefault="00B16F7A" w:rsidP="00044A96">
            <w:pPr>
              <w:numPr>
                <w:ilvl w:val="0"/>
                <w:numId w:val="20"/>
              </w:numPr>
              <w:spacing w:before="100" w:beforeAutospacing="1" w:after="100" w:afterAutospacing="1"/>
            </w:pPr>
            <w:r>
              <w:t>Enstitü yönetiminin verdiği diğer görevleri yerine getirir.</w:t>
            </w:r>
          </w:p>
        </w:tc>
      </w:tr>
      <w:tr w:rsidR="00E27C38" w:rsidRPr="00D86832" w14:paraId="020591E3" w14:textId="77777777" w:rsidTr="00E27C38">
        <w:trPr>
          <w:trHeight w:val="675"/>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0DEE1E46" w14:textId="6D1390DF" w:rsidR="00E27C38" w:rsidRPr="00C223E8" w:rsidRDefault="00E27C38" w:rsidP="00E27C38">
            <w:pPr>
              <w:pStyle w:val="ListeParagraf"/>
              <w:ind w:left="358" w:right="215"/>
              <w:rPr>
                <w:rFonts w:ascii="Times New Roman" w:eastAsia="Times New Roman" w:hAnsi="Times New Roman" w:cs="Times New Roman"/>
              </w:rPr>
            </w:pPr>
            <w:r>
              <w:rPr>
                <w:rFonts w:ascii="Times New Roman" w:eastAsia="Times New Roman" w:hAnsi="Times New Roman" w:cs="Times New Roman"/>
              </w:rPr>
              <w:lastRenderedPageBreak/>
              <w:t>İlgili Dayanak Doküman/Mevzuat</w:t>
            </w: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7496DE26" w14:textId="77777777" w:rsidR="00A53671" w:rsidRPr="00A53671" w:rsidRDefault="00A53671" w:rsidP="00A53671">
            <w:pPr>
              <w:ind w:right="215"/>
            </w:pPr>
            <w:r w:rsidRPr="00A53671">
              <w:t>657 Sayılı Devlet Memurları Kanunu</w:t>
            </w:r>
          </w:p>
          <w:p w14:paraId="030C181C" w14:textId="332B9513" w:rsidR="00E27C38" w:rsidRPr="00A53671" w:rsidRDefault="00A53671" w:rsidP="00A53671">
            <w:pPr>
              <w:ind w:right="215"/>
            </w:pPr>
            <w:r w:rsidRPr="00A53671">
              <w:t>2547 Sayılı Yüksek Öğretim Kanunu</w:t>
            </w:r>
          </w:p>
        </w:tc>
      </w:tr>
      <w:tr w:rsidR="00C223E8" w:rsidRPr="00D86832" w14:paraId="162B6164" w14:textId="77777777" w:rsidTr="00C223E8">
        <w:trPr>
          <w:trHeight w:val="1242"/>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tcPr>
          <w:p w14:paraId="541BBD9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HAZIRLAYAN</w:t>
            </w:r>
          </w:p>
          <w:p w14:paraId="4744FA42"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3C419CDB"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3C2B4018" w14:textId="04F1D3BE" w:rsidR="00C223E8" w:rsidRPr="00C223E8" w:rsidRDefault="00F352D7"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İMZA</w:t>
            </w:r>
          </w:p>
          <w:p w14:paraId="77FE3026" w14:textId="5634B71D"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p>
        </w:tc>
        <w:tc>
          <w:tcPr>
            <w:tcW w:w="4815" w:type="dxa"/>
            <w:tcBorders>
              <w:top w:val="single" w:sz="4" w:space="0" w:color="auto"/>
              <w:left w:val="single" w:sz="8" w:space="0" w:color="auto"/>
              <w:bottom w:val="single" w:sz="8" w:space="0" w:color="auto"/>
              <w:right w:val="single" w:sz="8" w:space="0" w:color="auto"/>
            </w:tcBorders>
            <w:shd w:val="clear" w:color="auto" w:fill="auto"/>
          </w:tcPr>
          <w:p w14:paraId="3F61BB76"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ONAYLAYAN</w:t>
            </w:r>
          </w:p>
          <w:p w14:paraId="2361753C" w14:textId="77777777" w:rsidR="00C223E8" w:rsidRPr="00C223E8" w:rsidRDefault="00C223E8" w:rsidP="00C223E8">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6CDB50B1" w14:textId="2D4E101B" w:rsidR="00C223E8" w:rsidRPr="00C223E8" w:rsidRDefault="00AC4B50" w:rsidP="00C223E8">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2192C20E" w14:textId="34B38499" w:rsidR="00C223E8" w:rsidRPr="00382594" w:rsidRDefault="00C223E8" w:rsidP="00C223E8">
            <w:pPr>
              <w:pStyle w:val="ListeParagraf"/>
              <w:spacing w:line="240" w:lineRule="auto"/>
              <w:ind w:left="358" w:right="215"/>
              <w:jc w:val="center"/>
              <w:rPr>
                <w:rFonts w:ascii="Times New Roman" w:eastAsia="Times New Roman" w:hAnsi="Times New Roman" w:cs="Times New Roman"/>
              </w:rPr>
            </w:pPr>
            <w:r w:rsidRPr="00C223E8">
              <w:rPr>
                <w:rFonts w:ascii="Times New Roman" w:eastAsia="Times New Roman" w:hAnsi="Times New Roman" w:cs="Times New Roman"/>
              </w:rPr>
              <w:t>İMZA</w:t>
            </w:r>
          </w:p>
        </w:tc>
      </w:tr>
    </w:tbl>
    <w:p w14:paraId="15974179" w14:textId="77777777" w:rsidR="0068524E" w:rsidRPr="000D7FD4" w:rsidRDefault="0068524E" w:rsidP="00694F88">
      <w:pPr>
        <w:rPr>
          <w:b/>
          <w:sz w:val="22"/>
          <w:szCs w:val="22"/>
        </w:rPr>
      </w:pPr>
    </w:p>
    <w:sectPr w:rsidR="0068524E" w:rsidRPr="000D7FD4" w:rsidSect="006A0C9B">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91A10" w14:textId="77777777" w:rsidR="00895760" w:rsidRDefault="00895760" w:rsidP="003F4DE1">
      <w:r>
        <w:separator/>
      </w:r>
    </w:p>
  </w:endnote>
  <w:endnote w:type="continuationSeparator" w:id="0">
    <w:p w14:paraId="49BF6FE3" w14:textId="77777777" w:rsidR="00895760" w:rsidRDefault="00895760"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16AF7" w14:textId="77777777" w:rsidR="00895760" w:rsidRDefault="00895760" w:rsidP="003F4DE1">
      <w:r>
        <w:separator/>
      </w:r>
    </w:p>
  </w:footnote>
  <w:footnote w:type="continuationSeparator" w:id="0">
    <w:p w14:paraId="7044D552" w14:textId="77777777" w:rsidR="00895760" w:rsidRDefault="00895760"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Look w:val="04A0" w:firstRow="1" w:lastRow="0" w:firstColumn="1" w:lastColumn="0" w:noHBand="0" w:noVBand="1"/>
    </w:tblPr>
    <w:tblGrid>
      <w:gridCol w:w="1932"/>
      <w:gridCol w:w="4413"/>
      <w:gridCol w:w="1701"/>
      <w:gridCol w:w="1588"/>
    </w:tblGrid>
    <w:tr w:rsidR="007258AC" w14:paraId="0856E0E7" w14:textId="77777777" w:rsidTr="00473887">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3C1859" w:rsidRDefault="007258AC" w:rsidP="003C1859">
          <w:pPr>
            <w:pStyle w:val="stBilgi"/>
            <w:jc w:val="center"/>
            <w:rPr>
              <w:sz w:val="20"/>
              <w:szCs w:val="20"/>
              <w:lang w:eastAsia="en-US"/>
            </w:rPr>
          </w:pPr>
          <w:r>
            <w:rPr>
              <w:noProof/>
              <w:sz w:val="20"/>
              <w:szCs w:val="20"/>
            </w:rPr>
            <w:drawing>
              <wp:inline distT="0" distB="0" distL="0" distR="0" wp14:anchorId="2F5BE8AD" wp14:editId="3E818A4E">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39E4B74C" w14:textId="77777777" w:rsidR="003C1859" w:rsidRDefault="00E15875" w:rsidP="00290132">
          <w:pPr>
            <w:pStyle w:val="stBilgi"/>
            <w:jc w:val="center"/>
            <w:rPr>
              <w:b/>
              <w:szCs w:val="20"/>
              <w:lang w:eastAsia="en-US"/>
            </w:rPr>
          </w:pPr>
          <w:r>
            <w:rPr>
              <w:b/>
              <w:szCs w:val="20"/>
              <w:lang w:eastAsia="en-US"/>
            </w:rPr>
            <w:t xml:space="preserve">IĞDIR ÜNİVERSİTESİ </w:t>
          </w:r>
        </w:p>
        <w:p w14:paraId="6FD19DB7" w14:textId="3190FD75" w:rsidR="00E15875" w:rsidRDefault="00E15875" w:rsidP="00290132">
          <w:pPr>
            <w:pStyle w:val="stBilgi"/>
            <w:jc w:val="center"/>
            <w:rPr>
              <w:b/>
              <w:sz w:val="20"/>
              <w:szCs w:val="20"/>
              <w:lang w:eastAsia="en-US"/>
            </w:rPr>
          </w:pPr>
          <w:r>
            <w:rPr>
              <w:b/>
              <w:szCs w:val="20"/>
              <w:lang w:eastAsia="en-US"/>
            </w:rPr>
            <w:t>GÖREV TANIMLARI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C7947" w14:textId="24B455CD" w:rsidR="003C1859" w:rsidRDefault="003C1859" w:rsidP="00473887">
          <w:pPr>
            <w:pStyle w:val="stBilgi"/>
            <w:rPr>
              <w:color w:val="000000" w:themeColor="text1"/>
              <w:sz w:val="18"/>
              <w:szCs w:val="18"/>
              <w:lang w:eastAsia="en-US"/>
            </w:rPr>
          </w:pPr>
          <w:r>
            <w:rPr>
              <w:color w:val="000000" w:themeColor="text1"/>
              <w:sz w:val="18"/>
              <w:szCs w:val="18"/>
              <w:lang w:eastAsia="en-US"/>
            </w:rPr>
            <w:t xml:space="preserve">Doküman </w:t>
          </w:r>
          <w:r w:rsidR="00473887">
            <w:rPr>
              <w:color w:val="000000" w:themeColor="text1"/>
              <w:sz w:val="18"/>
              <w:szCs w:val="18"/>
              <w:lang w:eastAsia="en-US"/>
            </w:rPr>
            <w:t>Kodu</w:t>
          </w:r>
        </w:p>
      </w:tc>
      <w:tc>
        <w:tcPr>
          <w:tcW w:w="1588" w:type="dxa"/>
          <w:tcBorders>
            <w:top w:val="single" w:sz="4" w:space="0" w:color="auto"/>
            <w:left w:val="single" w:sz="4" w:space="0" w:color="auto"/>
            <w:bottom w:val="single" w:sz="4" w:space="0" w:color="auto"/>
            <w:right w:val="single" w:sz="4" w:space="0" w:color="auto"/>
          </w:tcBorders>
          <w:vAlign w:val="center"/>
        </w:tcPr>
        <w:p w14:paraId="28E5861D" w14:textId="4D1D799D" w:rsidR="003C1859" w:rsidRDefault="00C223E8" w:rsidP="003C1859">
          <w:pPr>
            <w:pStyle w:val="stBilgi"/>
            <w:rPr>
              <w:color w:val="000000" w:themeColor="text1"/>
              <w:sz w:val="18"/>
              <w:szCs w:val="18"/>
              <w:lang w:eastAsia="en-US"/>
            </w:rPr>
          </w:pPr>
          <w:r>
            <w:rPr>
              <w:color w:val="000000" w:themeColor="text1"/>
              <w:sz w:val="18"/>
              <w:szCs w:val="18"/>
              <w:lang w:eastAsia="en-US"/>
            </w:rPr>
            <w:t>IÜPDB.MF.01</w:t>
          </w:r>
        </w:p>
      </w:tc>
    </w:tr>
    <w:tr w:rsidR="007258AC" w14:paraId="3E9C023A"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EB3A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60CEE4" w14:textId="77777777"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588" w:type="dxa"/>
          <w:tcBorders>
            <w:top w:val="single" w:sz="4" w:space="0" w:color="auto"/>
            <w:left w:val="single" w:sz="4" w:space="0" w:color="auto"/>
            <w:bottom w:val="single" w:sz="4" w:space="0" w:color="auto"/>
            <w:right w:val="single" w:sz="4" w:space="0" w:color="auto"/>
          </w:tcBorders>
          <w:vAlign w:val="center"/>
        </w:tcPr>
        <w:p w14:paraId="4DEE00A8" w14:textId="77777777" w:rsidR="003C1859" w:rsidRDefault="003C1859" w:rsidP="003C1859">
          <w:pPr>
            <w:pStyle w:val="stBilgi"/>
            <w:rPr>
              <w:color w:val="000000" w:themeColor="text1"/>
              <w:sz w:val="18"/>
              <w:szCs w:val="18"/>
              <w:lang w:eastAsia="en-US"/>
            </w:rPr>
          </w:pPr>
        </w:p>
      </w:tc>
    </w:tr>
    <w:tr w:rsidR="007258AC" w14:paraId="2E1D396C"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32B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r w:rsidR="00473887">
            <w:rPr>
              <w:color w:val="000000" w:themeColor="text1"/>
              <w:sz w:val="18"/>
              <w:szCs w:val="18"/>
              <w:lang w:eastAsia="en-US"/>
            </w:rPr>
            <w:t>/No</w:t>
          </w:r>
        </w:p>
      </w:tc>
      <w:tc>
        <w:tcPr>
          <w:tcW w:w="1588" w:type="dxa"/>
          <w:tcBorders>
            <w:top w:val="single" w:sz="4" w:space="0" w:color="auto"/>
            <w:left w:val="single" w:sz="4" w:space="0" w:color="auto"/>
            <w:bottom w:val="single" w:sz="4" w:space="0" w:color="auto"/>
            <w:right w:val="single" w:sz="4" w:space="0" w:color="auto"/>
          </w:tcBorders>
          <w:vAlign w:val="center"/>
        </w:tcPr>
        <w:p w14:paraId="1CE591F6" w14:textId="77777777" w:rsidR="003C1859" w:rsidRDefault="003C1859" w:rsidP="003C1859">
          <w:pPr>
            <w:pStyle w:val="stBilgi"/>
            <w:rPr>
              <w:color w:val="000000" w:themeColor="text1"/>
              <w:sz w:val="18"/>
              <w:szCs w:val="18"/>
              <w:lang w:eastAsia="en-US"/>
            </w:rPr>
          </w:pPr>
        </w:p>
      </w:tc>
    </w:tr>
    <w:tr w:rsidR="007258AC" w14:paraId="1FC02D12"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93A" w14:textId="77777777" w:rsidR="006A0C9B" w:rsidRDefault="006A0C9B" w:rsidP="006A0C9B">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FCF0DA9" w14:textId="77777777" w:rsidR="006A0C9B" w:rsidRDefault="006A0C9B" w:rsidP="006A0C9B">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4BF333" w14:textId="77777777"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588" w:type="dxa"/>
          <w:tcBorders>
            <w:top w:val="single" w:sz="4" w:space="0" w:color="auto"/>
            <w:left w:val="single" w:sz="4" w:space="0" w:color="auto"/>
            <w:bottom w:val="single" w:sz="4" w:space="0" w:color="auto"/>
            <w:right w:val="single" w:sz="4" w:space="0" w:color="auto"/>
          </w:tcBorders>
          <w:vAlign w:val="center"/>
        </w:tcPr>
        <w:p w14:paraId="6DBDA718" w14:textId="3375CDC6"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16F7A">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B16F7A">
            <w:rPr>
              <w:noProof/>
              <w:color w:val="000000"/>
              <w:sz w:val="18"/>
              <w:szCs w:val="18"/>
            </w:rPr>
            <w:t>2</w:t>
          </w:r>
          <w:r>
            <w:rPr>
              <w:color w:val="000000"/>
              <w:sz w:val="18"/>
              <w:szCs w:val="18"/>
            </w:rPr>
            <w:fldChar w:fldCharType="end"/>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DC1"/>
    <w:multiLevelType w:val="multilevel"/>
    <w:tmpl w:val="23B8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7"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BD2252"/>
    <w:multiLevelType w:val="multilevel"/>
    <w:tmpl w:val="9A04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4F3176"/>
    <w:multiLevelType w:val="multilevel"/>
    <w:tmpl w:val="747A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3A647B"/>
    <w:multiLevelType w:val="multilevel"/>
    <w:tmpl w:val="1378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3574FDC"/>
    <w:multiLevelType w:val="multilevel"/>
    <w:tmpl w:val="D1F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D6831"/>
    <w:multiLevelType w:val="hybridMultilevel"/>
    <w:tmpl w:val="BA70E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abstractNum w:abstractNumId="25" w15:restartNumberingAfterBreak="0">
    <w:nsid w:val="7BE129E8"/>
    <w:multiLevelType w:val="multilevel"/>
    <w:tmpl w:val="E78E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3"/>
  </w:num>
  <w:num w:numId="6">
    <w:abstractNumId w:val="14"/>
  </w:num>
  <w:num w:numId="7">
    <w:abstractNumId w:val="3"/>
  </w:num>
  <w:num w:numId="8">
    <w:abstractNumId w:val="23"/>
  </w:num>
  <w:num w:numId="9">
    <w:abstractNumId w:val="1"/>
  </w:num>
  <w:num w:numId="10">
    <w:abstractNumId w:val="4"/>
  </w:num>
  <w:num w:numId="11">
    <w:abstractNumId w:val="21"/>
  </w:num>
  <w:num w:numId="12">
    <w:abstractNumId w:val="18"/>
  </w:num>
  <w:num w:numId="13">
    <w:abstractNumId w:val="5"/>
  </w:num>
  <w:num w:numId="14">
    <w:abstractNumId w:val="16"/>
  </w:num>
  <w:num w:numId="15">
    <w:abstractNumId w:val="8"/>
  </w:num>
  <w:num w:numId="16">
    <w:abstractNumId w:val="12"/>
  </w:num>
  <w:num w:numId="17">
    <w:abstractNumId w:val="22"/>
  </w:num>
  <w:num w:numId="18">
    <w:abstractNumId w:val="24"/>
  </w:num>
  <w:num w:numId="19">
    <w:abstractNumId w:val="6"/>
  </w:num>
  <w:num w:numId="20">
    <w:abstractNumId w:val="20"/>
  </w:num>
  <w:num w:numId="21">
    <w:abstractNumId w:val="10"/>
  </w:num>
  <w:num w:numId="22">
    <w:abstractNumId w:val="17"/>
  </w:num>
  <w:num w:numId="23">
    <w:abstractNumId w:val="11"/>
  </w:num>
  <w:num w:numId="24">
    <w:abstractNumId w:val="19"/>
  </w:num>
  <w:num w:numId="25">
    <w:abstractNumId w:val="2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66DE"/>
    <w:rsid w:val="000245DB"/>
    <w:rsid w:val="00031DB8"/>
    <w:rsid w:val="00041DFE"/>
    <w:rsid w:val="00044A96"/>
    <w:rsid w:val="0004632C"/>
    <w:rsid w:val="00046EC1"/>
    <w:rsid w:val="0004739E"/>
    <w:rsid w:val="00064342"/>
    <w:rsid w:val="0006686A"/>
    <w:rsid w:val="00074AEA"/>
    <w:rsid w:val="00075DD7"/>
    <w:rsid w:val="00082633"/>
    <w:rsid w:val="000B1E3A"/>
    <w:rsid w:val="000B22E4"/>
    <w:rsid w:val="000B39ED"/>
    <w:rsid w:val="000B64E5"/>
    <w:rsid w:val="000B72DE"/>
    <w:rsid w:val="000C250C"/>
    <w:rsid w:val="000D2D46"/>
    <w:rsid w:val="000D3038"/>
    <w:rsid w:val="000D4416"/>
    <w:rsid w:val="000D489F"/>
    <w:rsid w:val="000D5222"/>
    <w:rsid w:val="000D7FD4"/>
    <w:rsid w:val="000E5D61"/>
    <w:rsid w:val="000E7EBC"/>
    <w:rsid w:val="00102911"/>
    <w:rsid w:val="00103A9A"/>
    <w:rsid w:val="001050BA"/>
    <w:rsid w:val="001051E0"/>
    <w:rsid w:val="00110A86"/>
    <w:rsid w:val="001132B2"/>
    <w:rsid w:val="00115A99"/>
    <w:rsid w:val="001256C5"/>
    <w:rsid w:val="00127934"/>
    <w:rsid w:val="00133784"/>
    <w:rsid w:val="001375CC"/>
    <w:rsid w:val="001420DE"/>
    <w:rsid w:val="00142710"/>
    <w:rsid w:val="00142AB7"/>
    <w:rsid w:val="00144DF4"/>
    <w:rsid w:val="0016613A"/>
    <w:rsid w:val="00187F2E"/>
    <w:rsid w:val="00195C09"/>
    <w:rsid w:val="00196DFC"/>
    <w:rsid w:val="00196FD2"/>
    <w:rsid w:val="001D7908"/>
    <w:rsid w:val="001E5814"/>
    <w:rsid w:val="002046C1"/>
    <w:rsid w:val="0023038A"/>
    <w:rsid w:val="00230BE8"/>
    <w:rsid w:val="002378D1"/>
    <w:rsid w:val="00240D36"/>
    <w:rsid w:val="00241422"/>
    <w:rsid w:val="002426ED"/>
    <w:rsid w:val="0024545E"/>
    <w:rsid w:val="0026008B"/>
    <w:rsid w:val="002657A9"/>
    <w:rsid w:val="00265854"/>
    <w:rsid w:val="00273536"/>
    <w:rsid w:val="00281C48"/>
    <w:rsid w:val="00281ECD"/>
    <w:rsid w:val="00290132"/>
    <w:rsid w:val="002B6FD5"/>
    <w:rsid w:val="002C351D"/>
    <w:rsid w:val="002C6FF6"/>
    <w:rsid w:val="002D51CE"/>
    <w:rsid w:val="002D68E3"/>
    <w:rsid w:val="002E1C4F"/>
    <w:rsid w:val="002E2ACD"/>
    <w:rsid w:val="002F2073"/>
    <w:rsid w:val="00302797"/>
    <w:rsid w:val="003068FE"/>
    <w:rsid w:val="00315735"/>
    <w:rsid w:val="003330D7"/>
    <w:rsid w:val="0034641A"/>
    <w:rsid w:val="00354B1E"/>
    <w:rsid w:val="0036350C"/>
    <w:rsid w:val="003676D2"/>
    <w:rsid w:val="00381124"/>
    <w:rsid w:val="00382594"/>
    <w:rsid w:val="00384382"/>
    <w:rsid w:val="003911E6"/>
    <w:rsid w:val="003A456A"/>
    <w:rsid w:val="003A5650"/>
    <w:rsid w:val="003C1859"/>
    <w:rsid w:val="003C6071"/>
    <w:rsid w:val="003D71BD"/>
    <w:rsid w:val="003F4DE1"/>
    <w:rsid w:val="003F6A24"/>
    <w:rsid w:val="00404BB6"/>
    <w:rsid w:val="004068FF"/>
    <w:rsid w:val="00436F56"/>
    <w:rsid w:val="004374BC"/>
    <w:rsid w:val="00444E2A"/>
    <w:rsid w:val="0045212E"/>
    <w:rsid w:val="0045508B"/>
    <w:rsid w:val="00462743"/>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530E94"/>
    <w:rsid w:val="0053150E"/>
    <w:rsid w:val="00534C46"/>
    <w:rsid w:val="005360A6"/>
    <w:rsid w:val="00553067"/>
    <w:rsid w:val="00562B1D"/>
    <w:rsid w:val="00566D4F"/>
    <w:rsid w:val="00577FDD"/>
    <w:rsid w:val="0058071E"/>
    <w:rsid w:val="0058366D"/>
    <w:rsid w:val="005D1329"/>
    <w:rsid w:val="005D704B"/>
    <w:rsid w:val="005E5E6F"/>
    <w:rsid w:val="00607B6E"/>
    <w:rsid w:val="00611AF5"/>
    <w:rsid w:val="0061675F"/>
    <w:rsid w:val="00617C74"/>
    <w:rsid w:val="00626CC5"/>
    <w:rsid w:val="006303E9"/>
    <w:rsid w:val="00633A6B"/>
    <w:rsid w:val="00646A36"/>
    <w:rsid w:val="00650295"/>
    <w:rsid w:val="00657D3A"/>
    <w:rsid w:val="00661244"/>
    <w:rsid w:val="006648D3"/>
    <w:rsid w:val="00665F47"/>
    <w:rsid w:val="0068524E"/>
    <w:rsid w:val="00693FDA"/>
    <w:rsid w:val="00694F88"/>
    <w:rsid w:val="006A0C9B"/>
    <w:rsid w:val="006B4CC7"/>
    <w:rsid w:val="006D3B09"/>
    <w:rsid w:val="006D5326"/>
    <w:rsid w:val="006F6A52"/>
    <w:rsid w:val="007258AC"/>
    <w:rsid w:val="00730723"/>
    <w:rsid w:val="00735660"/>
    <w:rsid w:val="00740829"/>
    <w:rsid w:val="00741553"/>
    <w:rsid w:val="00741972"/>
    <w:rsid w:val="00746E8F"/>
    <w:rsid w:val="00753A40"/>
    <w:rsid w:val="00753E4F"/>
    <w:rsid w:val="007564AE"/>
    <w:rsid w:val="00760814"/>
    <w:rsid w:val="007612EE"/>
    <w:rsid w:val="00772513"/>
    <w:rsid w:val="007C1643"/>
    <w:rsid w:val="007C3D47"/>
    <w:rsid w:val="007D018B"/>
    <w:rsid w:val="007D5262"/>
    <w:rsid w:val="007E02AB"/>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4FDF"/>
    <w:rsid w:val="0088607C"/>
    <w:rsid w:val="00892E16"/>
    <w:rsid w:val="00895760"/>
    <w:rsid w:val="008A24E2"/>
    <w:rsid w:val="008A516D"/>
    <w:rsid w:val="008B383B"/>
    <w:rsid w:val="008C71F9"/>
    <w:rsid w:val="008D3DB4"/>
    <w:rsid w:val="00941046"/>
    <w:rsid w:val="009514EA"/>
    <w:rsid w:val="00951CD0"/>
    <w:rsid w:val="00956A89"/>
    <w:rsid w:val="00961344"/>
    <w:rsid w:val="00963FF5"/>
    <w:rsid w:val="009709E5"/>
    <w:rsid w:val="00977CDA"/>
    <w:rsid w:val="009848EA"/>
    <w:rsid w:val="00986AEB"/>
    <w:rsid w:val="00997B61"/>
    <w:rsid w:val="009A1F52"/>
    <w:rsid w:val="009B29D9"/>
    <w:rsid w:val="009B4D9F"/>
    <w:rsid w:val="009C2C8E"/>
    <w:rsid w:val="009C4EBE"/>
    <w:rsid w:val="009C5217"/>
    <w:rsid w:val="009C789B"/>
    <w:rsid w:val="00A11124"/>
    <w:rsid w:val="00A14A87"/>
    <w:rsid w:val="00A14B6D"/>
    <w:rsid w:val="00A37812"/>
    <w:rsid w:val="00A42101"/>
    <w:rsid w:val="00A447CE"/>
    <w:rsid w:val="00A53671"/>
    <w:rsid w:val="00A61290"/>
    <w:rsid w:val="00A63AC8"/>
    <w:rsid w:val="00A642F1"/>
    <w:rsid w:val="00A67861"/>
    <w:rsid w:val="00A76317"/>
    <w:rsid w:val="00A87DDF"/>
    <w:rsid w:val="00A93E14"/>
    <w:rsid w:val="00A94557"/>
    <w:rsid w:val="00A94D56"/>
    <w:rsid w:val="00AA112E"/>
    <w:rsid w:val="00AA1AA7"/>
    <w:rsid w:val="00AA3744"/>
    <w:rsid w:val="00AA6B8C"/>
    <w:rsid w:val="00AB4A99"/>
    <w:rsid w:val="00AC16DF"/>
    <w:rsid w:val="00AC1774"/>
    <w:rsid w:val="00AC4B50"/>
    <w:rsid w:val="00AC58D0"/>
    <w:rsid w:val="00AC607E"/>
    <w:rsid w:val="00AD0D47"/>
    <w:rsid w:val="00AD6999"/>
    <w:rsid w:val="00AF28E7"/>
    <w:rsid w:val="00AF2BD1"/>
    <w:rsid w:val="00B02CFF"/>
    <w:rsid w:val="00B06F4F"/>
    <w:rsid w:val="00B13EB7"/>
    <w:rsid w:val="00B16F7A"/>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B31"/>
    <w:rsid w:val="00BF40F0"/>
    <w:rsid w:val="00C04F59"/>
    <w:rsid w:val="00C13ABF"/>
    <w:rsid w:val="00C223E8"/>
    <w:rsid w:val="00C22D2C"/>
    <w:rsid w:val="00C2678B"/>
    <w:rsid w:val="00C27629"/>
    <w:rsid w:val="00C27DD2"/>
    <w:rsid w:val="00C3247D"/>
    <w:rsid w:val="00C34DA1"/>
    <w:rsid w:val="00C44CE1"/>
    <w:rsid w:val="00C51AB0"/>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33133"/>
    <w:rsid w:val="00D37E6F"/>
    <w:rsid w:val="00D516A7"/>
    <w:rsid w:val="00D570AD"/>
    <w:rsid w:val="00D6134F"/>
    <w:rsid w:val="00D846CF"/>
    <w:rsid w:val="00D85D93"/>
    <w:rsid w:val="00D86832"/>
    <w:rsid w:val="00D87108"/>
    <w:rsid w:val="00D9388A"/>
    <w:rsid w:val="00DA01A9"/>
    <w:rsid w:val="00DB6CAB"/>
    <w:rsid w:val="00DB7CF4"/>
    <w:rsid w:val="00DC06DA"/>
    <w:rsid w:val="00DC12C8"/>
    <w:rsid w:val="00DC5FA1"/>
    <w:rsid w:val="00DD7566"/>
    <w:rsid w:val="00DE0B5D"/>
    <w:rsid w:val="00DE2EE9"/>
    <w:rsid w:val="00DE4E7E"/>
    <w:rsid w:val="00DE5968"/>
    <w:rsid w:val="00DE73E5"/>
    <w:rsid w:val="00DF4768"/>
    <w:rsid w:val="00E01B0B"/>
    <w:rsid w:val="00E12719"/>
    <w:rsid w:val="00E15875"/>
    <w:rsid w:val="00E23125"/>
    <w:rsid w:val="00E26287"/>
    <w:rsid w:val="00E27C38"/>
    <w:rsid w:val="00E313AE"/>
    <w:rsid w:val="00E40CA2"/>
    <w:rsid w:val="00E44727"/>
    <w:rsid w:val="00E452F5"/>
    <w:rsid w:val="00E511A4"/>
    <w:rsid w:val="00E56D57"/>
    <w:rsid w:val="00E575D6"/>
    <w:rsid w:val="00E57DC3"/>
    <w:rsid w:val="00E62F2B"/>
    <w:rsid w:val="00E71ADC"/>
    <w:rsid w:val="00E73AA9"/>
    <w:rsid w:val="00E83CD0"/>
    <w:rsid w:val="00E92662"/>
    <w:rsid w:val="00E93043"/>
    <w:rsid w:val="00E95C3F"/>
    <w:rsid w:val="00E96001"/>
    <w:rsid w:val="00E960EC"/>
    <w:rsid w:val="00EB0C7A"/>
    <w:rsid w:val="00EB4876"/>
    <w:rsid w:val="00EC53A8"/>
    <w:rsid w:val="00EF05C8"/>
    <w:rsid w:val="00EF4B6F"/>
    <w:rsid w:val="00F04723"/>
    <w:rsid w:val="00F0489E"/>
    <w:rsid w:val="00F13ECD"/>
    <w:rsid w:val="00F22E9B"/>
    <w:rsid w:val="00F24203"/>
    <w:rsid w:val="00F26248"/>
    <w:rsid w:val="00F302FE"/>
    <w:rsid w:val="00F352D7"/>
    <w:rsid w:val="00F359B5"/>
    <w:rsid w:val="00F416F0"/>
    <w:rsid w:val="00F446EC"/>
    <w:rsid w:val="00F7610E"/>
    <w:rsid w:val="00F8025A"/>
    <w:rsid w:val="00F9385F"/>
    <w:rsid w:val="00FA32D0"/>
    <w:rsid w:val="00FA4D10"/>
    <w:rsid w:val="00FB1195"/>
    <w:rsid w:val="00FB27E9"/>
    <w:rsid w:val="00FD0D43"/>
    <w:rsid w:val="00FE0287"/>
    <w:rsid w:val="00FF3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E074D"/>
  <w15:docId w15:val="{3B464DE1-3191-4145-89A8-C27A972E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3E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0861">
      <w:bodyDiv w:val="1"/>
      <w:marLeft w:val="0"/>
      <w:marRight w:val="0"/>
      <w:marTop w:val="0"/>
      <w:marBottom w:val="0"/>
      <w:divBdr>
        <w:top w:val="none" w:sz="0" w:space="0" w:color="auto"/>
        <w:left w:val="none" w:sz="0" w:space="0" w:color="auto"/>
        <w:bottom w:val="none" w:sz="0" w:space="0" w:color="auto"/>
        <w:right w:val="none" w:sz="0" w:space="0" w:color="auto"/>
      </w:divBdr>
      <w:divsChild>
        <w:div w:id="1880580023">
          <w:marLeft w:val="0"/>
          <w:marRight w:val="0"/>
          <w:marTop w:val="0"/>
          <w:marBottom w:val="0"/>
          <w:divBdr>
            <w:top w:val="none" w:sz="0" w:space="0" w:color="auto"/>
            <w:left w:val="none" w:sz="0" w:space="0" w:color="auto"/>
            <w:bottom w:val="none" w:sz="0" w:space="0" w:color="auto"/>
            <w:right w:val="none" w:sz="0" w:space="0" w:color="auto"/>
          </w:divBdr>
        </w:div>
      </w:divsChild>
    </w:div>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389308127">
      <w:bodyDiv w:val="1"/>
      <w:marLeft w:val="0"/>
      <w:marRight w:val="0"/>
      <w:marTop w:val="0"/>
      <w:marBottom w:val="0"/>
      <w:divBdr>
        <w:top w:val="none" w:sz="0" w:space="0" w:color="auto"/>
        <w:left w:val="none" w:sz="0" w:space="0" w:color="auto"/>
        <w:bottom w:val="none" w:sz="0" w:space="0" w:color="auto"/>
        <w:right w:val="none" w:sz="0" w:space="0" w:color="auto"/>
      </w:divBdr>
      <w:divsChild>
        <w:div w:id="528107032">
          <w:marLeft w:val="0"/>
          <w:marRight w:val="0"/>
          <w:marTop w:val="0"/>
          <w:marBottom w:val="0"/>
          <w:divBdr>
            <w:top w:val="none" w:sz="0" w:space="0" w:color="auto"/>
            <w:left w:val="none" w:sz="0" w:space="0" w:color="auto"/>
            <w:bottom w:val="none" w:sz="0" w:space="0" w:color="auto"/>
            <w:right w:val="none" w:sz="0" w:space="0" w:color="auto"/>
          </w:divBdr>
        </w:div>
      </w:divsChild>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50899734">
      <w:bodyDiv w:val="1"/>
      <w:marLeft w:val="0"/>
      <w:marRight w:val="0"/>
      <w:marTop w:val="0"/>
      <w:marBottom w:val="0"/>
      <w:divBdr>
        <w:top w:val="none" w:sz="0" w:space="0" w:color="auto"/>
        <w:left w:val="none" w:sz="0" w:space="0" w:color="auto"/>
        <w:bottom w:val="none" w:sz="0" w:space="0" w:color="auto"/>
        <w:right w:val="none" w:sz="0" w:space="0" w:color="auto"/>
      </w:divBdr>
    </w:div>
    <w:div w:id="811486450">
      <w:bodyDiv w:val="1"/>
      <w:marLeft w:val="0"/>
      <w:marRight w:val="0"/>
      <w:marTop w:val="0"/>
      <w:marBottom w:val="0"/>
      <w:divBdr>
        <w:top w:val="none" w:sz="0" w:space="0" w:color="auto"/>
        <w:left w:val="none" w:sz="0" w:space="0" w:color="auto"/>
        <w:bottom w:val="none" w:sz="0" w:space="0" w:color="auto"/>
        <w:right w:val="none" w:sz="0" w:space="0" w:color="auto"/>
      </w:divBdr>
      <w:divsChild>
        <w:div w:id="15236369">
          <w:marLeft w:val="0"/>
          <w:marRight w:val="0"/>
          <w:marTop w:val="0"/>
          <w:marBottom w:val="0"/>
          <w:divBdr>
            <w:top w:val="none" w:sz="0" w:space="0" w:color="auto"/>
            <w:left w:val="none" w:sz="0" w:space="0" w:color="auto"/>
            <w:bottom w:val="none" w:sz="0" w:space="0" w:color="auto"/>
            <w:right w:val="none" w:sz="0" w:space="0" w:color="auto"/>
          </w:divBdr>
        </w:div>
      </w:divsChild>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377468148">
      <w:bodyDiv w:val="1"/>
      <w:marLeft w:val="0"/>
      <w:marRight w:val="0"/>
      <w:marTop w:val="0"/>
      <w:marBottom w:val="0"/>
      <w:divBdr>
        <w:top w:val="none" w:sz="0" w:space="0" w:color="auto"/>
        <w:left w:val="none" w:sz="0" w:space="0" w:color="auto"/>
        <w:bottom w:val="none" w:sz="0" w:space="0" w:color="auto"/>
        <w:right w:val="none" w:sz="0" w:space="0" w:color="auto"/>
      </w:divBdr>
    </w:div>
    <w:div w:id="1404063581">
      <w:bodyDiv w:val="1"/>
      <w:marLeft w:val="0"/>
      <w:marRight w:val="0"/>
      <w:marTop w:val="0"/>
      <w:marBottom w:val="0"/>
      <w:divBdr>
        <w:top w:val="none" w:sz="0" w:space="0" w:color="auto"/>
        <w:left w:val="none" w:sz="0" w:space="0" w:color="auto"/>
        <w:bottom w:val="none" w:sz="0" w:space="0" w:color="auto"/>
        <w:right w:val="none" w:sz="0" w:space="0" w:color="auto"/>
      </w:divBdr>
      <w:divsChild>
        <w:div w:id="1044215268">
          <w:marLeft w:val="0"/>
          <w:marRight w:val="0"/>
          <w:marTop w:val="0"/>
          <w:marBottom w:val="0"/>
          <w:divBdr>
            <w:top w:val="none" w:sz="0" w:space="0" w:color="auto"/>
            <w:left w:val="none" w:sz="0" w:space="0" w:color="auto"/>
            <w:bottom w:val="none" w:sz="0" w:space="0" w:color="auto"/>
            <w:right w:val="none" w:sz="0" w:space="0" w:color="auto"/>
          </w:divBdr>
        </w:div>
      </w:divsChild>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328D-90EF-4B25-8CF9-838FD606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551</Words>
  <Characters>3146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Casper</cp:lastModifiedBy>
  <cp:revision>33</cp:revision>
  <cp:lastPrinted>2020-03-15T13:46:00Z</cp:lastPrinted>
  <dcterms:created xsi:type="dcterms:W3CDTF">2021-06-18T21:41:00Z</dcterms:created>
  <dcterms:modified xsi:type="dcterms:W3CDTF">2021-10-15T10:22:00Z</dcterms:modified>
</cp:coreProperties>
</file>